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E29" w14:textId="027C5282" w:rsidR="00227172" w:rsidRDefault="00227172">
      <w:pPr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Heather Hails, MS, LCSW</w:t>
      </w:r>
    </w:p>
    <w:p w14:paraId="1B1BB4B8" w14:textId="71892749" w:rsidR="00DC7DA2" w:rsidRDefault="00DC7DA2"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Heather currently serves as the Executive Director of Deaconess Pregnancy &amp; Adoption and has been with the agency for twelve years.  She has worked in various aspects of adoption, foster care, and home-based therapy throughout her career and desires to see relationships healed and families strengthened.  Heather has a </w:t>
      </w:r>
      <w:proofErr w:type="gramStart"/>
      <w:r>
        <w:rPr>
          <w:rFonts w:ascii="Arial" w:hAnsi="Arial" w:cs="Arial"/>
          <w:i/>
          <w:iCs/>
          <w:color w:val="222222"/>
          <w:shd w:val="clear" w:color="auto" w:fill="FFFFFF"/>
        </w:rPr>
        <w:t>Bachelor’s Degree in Child</w:t>
      </w:r>
      <w:proofErr w:type="gram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and Family Services from Oklahoma State University and a Masters in Social Work from the University of Denver.</w:t>
      </w:r>
      <w:r>
        <w:rPr>
          <w:rFonts w:ascii="Georgia" w:hAnsi="Georgia" w:cs="Arial"/>
          <w:i/>
          <w:iCs/>
          <w:color w:val="666666"/>
          <w:sz w:val="21"/>
          <w:szCs w:val="21"/>
          <w:shd w:val="clear" w:color="auto" w:fill="FFFFFF"/>
        </w:rPr>
        <w:t> </w:t>
      </w:r>
    </w:p>
    <w:sectPr w:rsidR="00DC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A2"/>
    <w:rsid w:val="00227172"/>
    <w:rsid w:val="00D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94A6"/>
  <w15:chartTrackingRefBased/>
  <w15:docId w15:val="{519E997E-5DB1-4BD5-8BEE-31FA7206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Harris</dc:creator>
  <cp:keywords/>
  <dc:description/>
  <cp:lastModifiedBy>Carly Harris</cp:lastModifiedBy>
  <cp:revision>1</cp:revision>
  <cp:lastPrinted>2024-02-09T14:52:00Z</cp:lastPrinted>
  <dcterms:created xsi:type="dcterms:W3CDTF">2024-02-09T14:28:00Z</dcterms:created>
  <dcterms:modified xsi:type="dcterms:W3CDTF">2024-02-09T16:19:00Z</dcterms:modified>
</cp:coreProperties>
</file>